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A446F" w14:textId="77777777" w:rsidR="008138CC" w:rsidRDefault="008138CC" w:rsidP="008138CC">
      <w:pPr>
        <w:pStyle w:val="Default"/>
      </w:pPr>
    </w:p>
    <w:p w14:paraId="33A03F6A" w14:textId="77777777" w:rsidR="008138CC" w:rsidRDefault="008138CC" w:rsidP="00331A78">
      <w:pPr>
        <w:pStyle w:val="Default"/>
        <w:jc w:val="center"/>
        <w:rPr>
          <w:sz w:val="56"/>
          <w:szCs w:val="56"/>
        </w:rPr>
      </w:pPr>
      <w:r>
        <w:rPr>
          <w:b/>
          <w:bCs/>
          <w:sz w:val="56"/>
          <w:szCs w:val="56"/>
        </w:rPr>
        <w:t>S t a t u t</w:t>
      </w:r>
    </w:p>
    <w:p w14:paraId="25AD8E1E" w14:textId="77777777" w:rsidR="008138CC" w:rsidRDefault="008138CC" w:rsidP="00331A78">
      <w:pPr>
        <w:pStyle w:val="Default"/>
        <w:jc w:val="center"/>
        <w:rPr>
          <w:sz w:val="40"/>
          <w:szCs w:val="40"/>
        </w:rPr>
      </w:pPr>
      <w:r>
        <w:rPr>
          <w:b/>
          <w:bCs/>
          <w:sz w:val="40"/>
          <w:szCs w:val="40"/>
        </w:rPr>
        <w:t>des Stiftungsfonds</w:t>
      </w:r>
    </w:p>
    <w:p w14:paraId="0E31C8C1" w14:textId="77777777" w:rsidR="008138CC" w:rsidRDefault="008138CC" w:rsidP="00331A78">
      <w:pPr>
        <w:pStyle w:val="Default"/>
        <w:jc w:val="center"/>
        <w:rPr>
          <w:b/>
          <w:bCs/>
          <w:sz w:val="40"/>
          <w:szCs w:val="40"/>
        </w:rPr>
      </w:pPr>
      <w:r>
        <w:rPr>
          <w:b/>
          <w:bCs/>
          <w:sz w:val="40"/>
          <w:szCs w:val="40"/>
        </w:rPr>
        <w:t xml:space="preserve">„Bürgerstiftung </w:t>
      </w:r>
      <w:r w:rsidR="00331A78">
        <w:rPr>
          <w:b/>
          <w:bCs/>
          <w:sz w:val="40"/>
          <w:szCs w:val="40"/>
        </w:rPr>
        <w:t>Cölbe</w:t>
      </w:r>
      <w:r>
        <w:rPr>
          <w:b/>
          <w:bCs/>
          <w:sz w:val="40"/>
          <w:szCs w:val="40"/>
        </w:rPr>
        <w:t>“</w:t>
      </w:r>
    </w:p>
    <w:p w14:paraId="26EF3BE7" w14:textId="77777777" w:rsidR="00331A78" w:rsidRDefault="00331A78" w:rsidP="00331A78">
      <w:pPr>
        <w:pStyle w:val="Default"/>
        <w:jc w:val="center"/>
        <w:rPr>
          <w:sz w:val="40"/>
          <w:szCs w:val="40"/>
        </w:rPr>
      </w:pPr>
    </w:p>
    <w:p w14:paraId="42D9D1B4" w14:textId="77777777" w:rsidR="008138CC" w:rsidRDefault="008138CC" w:rsidP="00331A78">
      <w:pPr>
        <w:pStyle w:val="Default"/>
        <w:jc w:val="center"/>
        <w:rPr>
          <w:b/>
          <w:bCs/>
        </w:rPr>
      </w:pPr>
      <w:r w:rsidRPr="00331A78">
        <w:rPr>
          <w:b/>
          <w:bCs/>
        </w:rPr>
        <w:t>Präambel</w:t>
      </w:r>
    </w:p>
    <w:p w14:paraId="394EB67D" w14:textId="77777777" w:rsidR="00331A78" w:rsidRPr="00331A78" w:rsidRDefault="00331A78" w:rsidP="008138CC">
      <w:pPr>
        <w:pStyle w:val="Default"/>
      </w:pPr>
    </w:p>
    <w:p w14:paraId="1BBBB9EC" w14:textId="77777777" w:rsidR="008138CC" w:rsidRDefault="008138CC" w:rsidP="00331A78">
      <w:pPr>
        <w:pStyle w:val="Default"/>
        <w:jc w:val="both"/>
      </w:pPr>
      <w:r w:rsidRPr="00331A78">
        <w:t xml:space="preserve">Die „Bürgerstiftung </w:t>
      </w:r>
      <w:r w:rsidR="00331A78">
        <w:t>Cölbe</w:t>
      </w:r>
      <w:r w:rsidRPr="00331A78">
        <w:t xml:space="preserve">“ versteht sich als eine Einrichtung für und von engagierten Bürgerinnen und Bürgern, deren Sinn und Zweck es ist, im Bereich der </w:t>
      </w:r>
      <w:r w:rsidR="00331A78">
        <w:t>Gemeinde Cölbe</w:t>
      </w:r>
      <w:r w:rsidRPr="00331A78">
        <w:t xml:space="preserve"> nach Maßgabe dieses Statuts dem Gemeinwohl zu dienen. Zur Verwirklichung dieses Zieles weckt und fördert sie die Bereitschaft, zugunsten des Stiftungsfonds Kapital und Spenden einzubringen, die die Existenz und Wirksamkeit des Stiftungsfonds auf Dauer sichern. </w:t>
      </w:r>
    </w:p>
    <w:p w14:paraId="0BD8446A" w14:textId="77777777" w:rsidR="00331A78" w:rsidRPr="00331A78" w:rsidRDefault="00331A78" w:rsidP="008138CC">
      <w:pPr>
        <w:pStyle w:val="Default"/>
      </w:pPr>
    </w:p>
    <w:p w14:paraId="02C55A66" w14:textId="77777777" w:rsidR="008138CC" w:rsidRDefault="008138CC" w:rsidP="00331A78">
      <w:pPr>
        <w:pStyle w:val="Default"/>
        <w:jc w:val="both"/>
      </w:pPr>
      <w:r w:rsidRPr="00331A78">
        <w:t xml:space="preserve">Die stiftungsrechtliche Einbindung in die </w:t>
      </w:r>
      <w:r w:rsidR="00F34FF2">
        <w:t>„</w:t>
      </w:r>
      <w:r w:rsidRPr="00331A78">
        <w:t>Sparkassenstiftung der Region Marburg- Biedenkopf</w:t>
      </w:r>
      <w:r w:rsidR="00F34FF2">
        <w:t>“</w:t>
      </w:r>
      <w:r w:rsidRPr="00331A78">
        <w:t xml:space="preserve"> bietet die kostengünstige und unbürokratische Möglichkeit, zur Gründung einer Bürgerstiftung bei gleichzeitiger professioneller Verwaltung der Stiftung durch die DS Deutsche Stiftungsagentur GmbH als Treuhänder. Die Vorteile einer Bürgerstiftung mit der Möglichkeit für die Bürgerinnen und Bürger sich </w:t>
      </w:r>
      <w:proofErr w:type="spellStart"/>
      <w:r w:rsidRPr="00331A78">
        <w:t>stifterisch</w:t>
      </w:r>
      <w:proofErr w:type="spellEnd"/>
      <w:r w:rsidRPr="00331A78">
        <w:t xml:space="preserve"> für ihre Gemeinde zu engagieren bleiben jedoch in vollem Umfang erhalten. Damit ist eine besonders effiziente Mittelverwendung der Spenden und der Stiftungserträge möglich. </w:t>
      </w:r>
    </w:p>
    <w:p w14:paraId="68299DE5" w14:textId="77777777" w:rsidR="00331A78" w:rsidRDefault="00331A78" w:rsidP="00331A78">
      <w:pPr>
        <w:pStyle w:val="Default"/>
        <w:jc w:val="both"/>
      </w:pPr>
    </w:p>
    <w:p w14:paraId="1F9B45CB" w14:textId="77777777" w:rsidR="00331A78" w:rsidRPr="00331A78" w:rsidRDefault="00331A78" w:rsidP="008138CC">
      <w:pPr>
        <w:pStyle w:val="Default"/>
      </w:pPr>
    </w:p>
    <w:p w14:paraId="22D140EF" w14:textId="77777777" w:rsidR="008138CC" w:rsidRPr="00331A78" w:rsidRDefault="008138CC" w:rsidP="00331A78">
      <w:pPr>
        <w:pStyle w:val="Default"/>
        <w:jc w:val="center"/>
      </w:pPr>
      <w:r w:rsidRPr="00331A78">
        <w:rPr>
          <w:b/>
          <w:bCs/>
        </w:rPr>
        <w:t>§ 1</w:t>
      </w:r>
    </w:p>
    <w:p w14:paraId="50B4CF8A" w14:textId="77777777" w:rsidR="008138CC" w:rsidRDefault="008138CC" w:rsidP="00331A78">
      <w:pPr>
        <w:pStyle w:val="Default"/>
        <w:jc w:val="center"/>
        <w:rPr>
          <w:b/>
          <w:bCs/>
        </w:rPr>
      </w:pPr>
      <w:r w:rsidRPr="00331A78">
        <w:rPr>
          <w:b/>
          <w:bCs/>
        </w:rPr>
        <w:t>Name, Rechtsform</w:t>
      </w:r>
    </w:p>
    <w:p w14:paraId="438ABC3F" w14:textId="77777777" w:rsidR="00331A78" w:rsidRPr="00331A78" w:rsidRDefault="00331A78" w:rsidP="00331A78">
      <w:pPr>
        <w:pStyle w:val="Default"/>
        <w:jc w:val="center"/>
      </w:pPr>
    </w:p>
    <w:p w14:paraId="3C6491EE" w14:textId="77777777" w:rsidR="008138CC" w:rsidRPr="00331A78" w:rsidRDefault="008138CC" w:rsidP="00331A78">
      <w:pPr>
        <w:pStyle w:val="Default"/>
        <w:jc w:val="both"/>
      </w:pPr>
      <w:r w:rsidRPr="00331A78">
        <w:t xml:space="preserve">(1) Innerhalb der „Sparkassenstiftung der Region Marburg-Biedenkopf“ wird ein Stiftungsfonds mit dem Namen „Bürgerstiftung </w:t>
      </w:r>
      <w:r w:rsidR="00331A78">
        <w:t>Cölbe</w:t>
      </w:r>
      <w:r w:rsidRPr="00331A78">
        <w:t xml:space="preserve">“ eingerichtet. </w:t>
      </w:r>
    </w:p>
    <w:p w14:paraId="793F3784" w14:textId="77777777" w:rsidR="008138CC" w:rsidRPr="00331A78" w:rsidRDefault="008138CC" w:rsidP="008138CC">
      <w:pPr>
        <w:pStyle w:val="Default"/>
      </w:pPr>
    </w:p>
    <w:p w14:paraId="0941BDEA" w14:textId="77777777" w:rsidR="00E1228B" w:rsidRDefault="008138CC" w:rsidP="00E1228B">
      <w:pPr>
        <w:pStyle w:val="Default"/>
        <w:jc w:val="both"/>
      </w:pPr>
      <w:r w:rsidRPr="00331A78">
        <w:t xml:space="preserve">(2) Die „Bürgerstiftung </w:t>
      </w:r>
      <w:r w:rsidR="00331A78">
        <w:t>Cölbe</w:t>
      </w:r>
      <w:r w:rsidRPr="00331A78">
        <w:t xml:space="preserve">“ ist ein Stiftungsfonds, eine Umwandlung in eine Stiftung ist nicht möglich. </w:t>
      </w:r>
    </w:p>
    <w:p w14:paraId="3A1F7055" w14:textId="77777777" w:rsidR="00E1228B" w:rsidRDefault="00E1228B" w:rsidP="00E1228B">
      <w:pPr>
        <w:pStyle w:val="Default"/>
        <w:jc w:val="both"/>
      </w:pPr>
    </w:p>
    <w:p w14:paraId="63253ACD" w14:textId="77777777" w:rsidR="00E1228B" w:rsidRDefault="00E1228B" w:rsidP="00E1228B">
      <w:pPr>
        <w:pStyle w:val="Default"/>
        <w:jc w:val="both"/>
      </w:pPr>
    </w:p>
    <w:p w14:paraId="264DC715" w14:textId="77777777" w:rsidR="00E1228B" w:rsidRPr="00E1228B" w:rsidRDefault="00E1228B" w:rsidP="00E1228B">
      <w:pPr>
        <w:pStyle w:val="Default"/>
        <w:jc w:val="center"/>
        <w:rPr>
          <w:b/>
          <w:bCs/>
        </w:rPr>
      </w:pPr>
      <w:r w:rsidRPr="00331A78">
        <w:rPr>
          <w:b/>
          <w:bCs/>
        </w:rPr>
        <w:t xml:space="preserve">§ 2 </w:t>
      </w:r>
    </w:p>
    <w:p w14:paraId="10DB26BB" w14:textId="77777777" w:rsidR="00E1228B" w:rsidRPr="00E1228B" w:rsidRDefault="00E1228B" w:rsidP="00E1228B">
      <w:pPr>
        <w:pStyle w:val="Default"/>
        <w:jc w:val="center"/>
        <w:rPr>
          <w:b/>
          <w:bCs/>
        </w:rPr>
      </w:pPr>
      <w:r w:rsidRPr="00E1228B">
        <w:rPr>
          <w:b/>
          <w:bCs/>
        </w:rPr>
        <w:t>Stiftungszweck</w:t>
      </w:r>
    </w:p>
    <w:p w14:paraId="42698CF4" w14:textId="77777777" w:rsidR="00E1228B" w:rsidRDefault="00E1228B" w:rsidP="00E1228B">
      <w:pPr>
        <w:pStyle w:val="Default"/>
        <w:jc w:val="both"/>
      </w:pPr>
    </w:p>
    <w:p w14:paraId="66514F3F" w14:textId="77777777" w:rsidR="00E1228B" w:rsidRDefault="00E1228B" w:rsidP="00E1228B">
      <w:pPr>
        <w:pStyle w:val="Default"/>
        <w:jc w:val="both"/>
      </w:pPr>
    </w:p>
    <w:p w14:paraId="5859FF39" w14:textId="77777777" w:rsidR="00E1228B" w:rsidRPr="00331A78" w:rsidRDefault="00E1228B" w:rsidP="00E1228B">
      <w:pPr>
        <w:pStyle w:val="Default"/>
        <w:jc w:val="both"/>
      </w:pPr>
      <w:r w:rsidRPr="00331A78">
        <w:t xml:space="preserve">(1) </w:t>
      </w:r>
      <w:r w:rsidR="008138CC" w:rsidRPr="00331A78">
        <w:t xml:space="preserve">Zweck des Stiftungsfonds ist die Förderung des bürgerschaftlichen Lebens, </w:t>
      </w:r>
      <w:r w:rsidR="00B36D9A">
        <w:t>von Kunst und</w:t>
      </w:r>
      <w:r w:rsidR="008138CC" w:rsidRPr="00331A78">
        <w:t xml:space="preserve"> Kultur, der </w:t>
      </w:r>
      <w:r w:rsidR="00B36D9A">
        <w:t>Unterstützung von</w:t>
      </w:r>
      <w:r w:rsidR="008138CC" w:rsidRPr="00331A78">
        <w:t xml:space="preserve"> Jugend- und Seniorenarbeit </w:t>
      </w:r>
      <w:r w:rsidR="00B36D9A">
        <w:t xml:space="preserve">sowie </w:t>
      </w:r>
      <w:r w:rsidRPr="00331A78">
        <w:t xml:space="preserve">des Umwelt- und </w:t>
      </w:r>
      <w:r w:rsidR="00B36D9A">
        <w:t>Natur</w:t>
      </w:r>
      <w:r w:rsidRPr="00331A78">
        <w:t xml:space="preserve">schutzes, nicht aber die Erfüllung von Pflichtaufgaben der </w:t>
      </w:r>
      <w:r>
        <w:t>Gemeinde Cölbe.</w:t>
      </w:r>
    </w:p>
    <w:p w14:paraId="0FA117A9" w14:textId="77777777" w:rsidR="008138CC" w:rsidRDefault="008138CC" w:rsidP="00E1228B">
      <w:pPr>
        <w:pStyle w:val="Default"/>
        <w:jc w:val="both"/>
      </w:pPr>
    </w:p>
    <w:p w14:paraId="32155BBA" w14:textId="77777777" w:rsidR="008138CC" w:rsidRPr="00331A78" w:rsidRDefault="008138CC" w:rsidP="00E1228B">
      <w:pPr>
        <w:pStyle w:val="Default"/>
        <w:spacing w:after="310"/>
        <w:jc w:val="both"/>
      </w:pPr>
      <w:r w:rsidRPr="00331A78">
        <w:t xml:space="preserve">(2) Fördermaßnahmen sollen einen Bezug zum Bereich der </w:t>
      </w:r>
      <w:r w:rsidR="00E1228B">
        <w:t>Gemeinde Cölbe</w:t>
      </w:r>
      <w:r w:rsidRPr="00331A78">
        <w:t xml:space="preserve"> und den dort lebenden Menschen haben. </w:t>
      </w:r>
    </w:p>
    <w:p w14:paraId="786CC449" w14:textId="77777777" w:rsidR="008138CC" w:rsidRDefault="008138CC" w:rsidP="008138CC">
      <w:pPr>
        <w:pStyle w:val="Default"/>
      </w:pPr>
      <w:r w:rsidRPr="00331A78">
        <w:t xml:space="preserve">(3) Es besteht kein Rechtsanspruch auf die Zuwendung von Stiftungsmitteln. </w:t>
      </w:r>
    </w:p>
    <w:p w14:paraId="7FB31CED" w14:textId="77777777" w:rsidR="007A70A6" w:rsidRPr="00331A78" w:rsidRDefault="007A70A6" w:rsidP="008138CC">
      <w:pPr>
        <w:pStyle w:val="Default"/>
      </w:pPr>
    </w:p>
    <w:p w14:paraId="1569AC68" w14:textId="77777777" w:rsidR="008138CC" w:rsidRPr="00331A78" w:rsidRDefault="008138CC" w:rsidP="008138CC">
      <w:pPr>
        <w:pStyle w:val="Default"/>
      </w:pPr>
    </w:p>
    <w:p w14:paraId="1207D273" w14:textId="77777777" w:rsidR="008138CC" w:rsidRPr="00E1228B" w:rsidRDefault="008138CC" w:rsidP="00E1228B">
      <w:pPr>
        <w:pStyle w:val="Default"/>
        <w:jc w:val="center"/>
        <w:rPr>
          <w:b/>
          <w:bCs/>
        </w:rPr>
      </w:pPr>
      <w:r w:rsidRPr="00331A78">
        <w:rPr>
          <w:b/>
          <w:bCs/>
        </w:rPr>
        <w:lastRenderedPageBreak/>
        <w:t xml:space="preserve">§ 3 </w:t>
      </w:r>
    </w:p>
    <w:p w14:paraId="51212FE3" w14:textId="77777777" w:rsidR="008138CC" w:rsidRDefault="008138CC" w:rsidP="00E1228B">
      <w:pPr>
        <w:pStyle w:val="Default"/>
        <w:jc w:val="center"/>
        <w:rPr>
          <w:b/>
          <w:bCs/>
        </w:rPr>
      </w:pPr>
      <w:r w:rsidRPr="00331A78">
        <w:rPr>
          <w:b/>
          <w:bCs/>
        </w:rPr>
        <w:t xml:space="preserve">Gemeinnützigkeit und Steuerbegünstigung </w:t>
      </w:r>
    </w:p>
    <w:p w14:paraId="0136F474" w14:textId="77777777" w:rsidR="00E1228B" w:rsidRPr="00331A78" w:rsidRDefault="00E1228B" w:rsidP="008138CC">
      <w:pPr>
        <w:pStyle w:val="Default"/>
      </w:pPr>
    </w:p>
    <w:p w14:paraId="344CC994" w14:textId="77777777" w:rsidR="008138CC" w:rsidRPr="00331A78" w:rsidRDefault="008138CC" w:rsidP="00E1228B">
      <w:pPr>
        <w:pStyle w:val="Default"/>
        <w:jc w:val="both"/>
      </w:pPr>
      <w:r w:rsidRPr="00331A78">
        <w:t xml:space="preserve">(1) Der Stiftungsfonds verfolgt ausschließlich und unmittelbar gemeinnützige, mildtätige und kirchliche Zwecke gemäß Satzung der </w:t>
      </w:r>
      <w:r w:rsidR="00850977">
        <w:t>„</w:t>
      </w:r>
      <w:r w:rsidRPr="00331A78">
        <w:t>Sparkassenstiftung der Region Marburg-Biedenkopf</w:t>
      </w:r>
      <w:r w:rsidR="00850977">
        <w:t>“</w:t>
      </w:r>
      <w:r w:rsidRPr="00331A78">
        <w:t xml:space="preserve">. </w:t>
      </w:r>
    </w:p>
    <w:p w14:paraId="00DDF887" w14:textId="77777777" w:rsidR="008138CC" w:rsidRPr="00331A78" w:rsidRDefault="008138CC" w:rsidP="008138CC">
      <w:pPr>
        <w:pStyle w:val="Default"/>
      </w:pPr>
    </w:p>
    <w:p w14:paraId="5E941624" w14:textId="77777777" w:rsidR="008138CC" w:rsidRPr="00331A78" w:rsidRDefault="008138CC" w:rsidP="00E1228B">
      <w:pPr>
        <w:pStyle w:val="Default"/>
        <w:jc w:val="both"/>
      </w:pPr>
      <w:r w:rsidRPr="00331A78">
        <w:t xml:space="preserve">(2) Der Stiftungsfonds ist selbstlos tätig. Er verfolgt nicht in erster Linie eigenwirtschaftliche Zwecke. Die Mittel des Stiftungsfonds dürfen nur für satzungsgemäße Zwecke verwendet werden. </w:t>
      </w:r>
    </w:p>
    <w:p w14:paraId="72224306" w14:textId="77777777" w:rsidR="008138CC" w:rsidRPr="00331A78" w:rsidRDefault="008138CC" w:rsidP="008138CC">
      <w:pPr>
        <w:pStyle w:val="Default"/>
      </w:pPr>
    </w:p>
    <w:p w14:paraId="27722602" w14:textId="77777777" w:rsidR="008138CC" w:rsidRPr="00331A78" w:rsidRDefault="008138CC" w:rsidP="00E1228B">
      <w:pPr>
        <w:pStyle w:val="Default"/>
        <w:jc w:val="both"/>
      </w:pPr>
      <w:r w:rsidRPr="00331A78">
        <w:t xml:space="preserve">(3) Niemand darf durch Ausgaben, die dem Zweck des Stiftungsfonds fremd sind oder durch unverhältnismäßig hohe Vergütung, begünstigt werden. </w:t>
      </w:r>
    </w:p>
    <w:p w14:paraId="6128D2B2" w14:textId="77777777" w:rsidR="008138CC" w:rsidRDefault="008138CC" w:rsidP="00E1228B">
      <w:pPr>
        <w:pStyle w:val="Default"/>
        <w:jc w:val="both"/>
      </w:pPr>
    </w:p>
    <w:p w14:paraId="7627EACD" w14:textId="77777777" w:rsidR="00751BB3" w:rsidRPr="00331A78" w:rsidRDefault="00751BB3" w:rsidP="00E1228B">
      <w:pPr>
        <w:pStyle w:val="Default"/>
        <w:jc w:val="both"/>
      </w:pPr>
    </w:p>
    <w:p w14:paraId="7467A924" w14:textId="77777777" w:rsidR="008138CC" w:rsidRPr="00E1228B" w:rsidRDefault="008138CC" w:rsidP="00E1228B">
      <w:pPr>
        <w:pStyle w:val="Default"/>
        <w:jc w:val="center"/>
        <w:rPr>
          <w:b/>
          <w:bCs/>
        </w:rPr>
      </w:pPr>
      <w:r w:rsidRPr="00331A78">
        <w:rPr>
          <w:b/>
          <w:bCs/>
        </w:rPr>
        <w:t xml:space="preserve">§ 4 </w:t>
      </w:r>
    </w:p>
    <w:p w14:paraId="47D0AEDB" w14:textId="77777777" w:rsidR="008138CC" w:rsidRDefault="008138CC" w:rsidP="00E1228B">
      <w:pPr>
        <w:pStyle w:val="Default"/>
        <w:jc w:val="center"/>
        <w:rPr>
          <w:b/>
          <w:bCs/>
        </w:rPr>
      </w:pPr>
      <w:r w:rsidRPr="00331A78">
        <w:rPr>
          <w:b/>
          <w:bCs/>
        </w:rPr>
        <w:t xml:space="preserve">Stiftungsvermögen, Zustiftungen, Spenden </w:t>
      </w:r>
    </w:p>
    <w:p w14:paraId="2BD0ED3D" w14:textId="77777777" w:rsidR="00E1228B" w:rsidRPr="00E1228B" w:rsidRDefault="00E1228B" w:rsidP="00E1228B">
      <w:pPr>
        <w:pStyle w:val="Default"/>
        <w:jc w:val="center"/>
        <w:rPr>
          <w:b/>
          <w:bCs/>
        </w:rPr>
      </w:pPr>
    </w:p>
    <w:p w14:paraId="092A034C" w14:textId="77777777" w:rsidR="008138CC" w:rsidRPr="00331A78" w:rsidRDefault="008138CC" w:rsidP="00E1228B">
      <w:pPr>
        <w:pStyle w:val="Default"/>
        <w:jc w:val="both"/>
      </w:pPr>
      <w:r w:rsidRPr="00331A78">
        <w:t xml:space="preserve">(1) Das Stiftungsfondsvermögen besteht zum Zeitpunkt der Errichtung aus 25.000 Euro. </w:t>
      </w:r>
    </w:p>
    <w:p w14:paraId="2BCD2EB0" w14:textId="77777777" w:rsidR="008138CC" w:rsidRPr="00331A78" w:rsidRDefault="008138CC" w:rsidP="008138CC">
      <w:pPr>
        <w:pStyle w:val="Default"/>
      </w:pPr>
    </w:p>
    <w:p w14:paraId="7984D2A0" w14:textId="77777777" w:rsidR="008138CC" w:rsidRDefault="008138CC" w:rsidP="00E1228B">
      <w:pPr>
        <w:pStyle w:val="Default"/>
        <w:jc w:val="both"/>
      </w:pPr>
      <w:r w:rsidRPr="00331A78">
        <w:t xml:space="preserve">(2) Das Stiftungsfondsvermögen ist möglichst sicher und Ertrag bringend anzulegen. </w:t>
      </w:r>
    </w:p>
    <w:p w14:paraId="77914945" w14:textId="77777777" w:rsidR="009955B3" w:rsidRPr="00331A78" w:rsidRDefault="009955B3" w:rsidP="009955B3">
      <w:pPr>
        <w:pStyle w:val="Default"/>
        <w:jc w:val="both"/>
      </w:pPr>
      <w:r>
        <w:t xml:space="preserve">Dies erfolgt im Rahmen und </w:t>
      </w:r>
      <w:r w:rsidRPr="00331A78">
        <w:t xml:space="preserve">gemäß Satzung der </w:t>
      </w:r>
      <w:r>
        <w:t>„</w:t>
      </w:r>
      <w:r w:rsidRPr="00331A78">
        <w:t>Sparkassenstiftung der Region Marburg-Biedenkopf</w:t>
      </w:r>
      <w:r>
        <w:t>“</w:t>
      </w:r>
      <w:r w:rsidRPr="00331A78">
        <w:t xml:space="preserve">. </w:t>
      </w:r>
    </w:p>
    <w:p w14:paraId="1BB4D3BB" w14:textId="77777777" w:rsidR="008138CC" w:rsidRPr="00331A78" w:rsidRDefault="008138CC" w:rsidP="00E1228B">
      <w:pPr>
        <w:pStyle w:val="Default"/>
        <w:jc w:val="both"/>
      </w:pPr>
    </w:p>
    <w:p w14:paraId="032B638F" w14:textId="77777777" w:rsidR="008138CC" w:rsidRPr="00331A78" w:rsidRDefault="008138CC" w:rsidP="00E1228B">
      <w:pPr>
        <w:pStyle w:val="Default"/>
        <w:jc w:val="both"/>
      </w:pPr>
      <w:r w:rsidRPr="00331A78">
        <w:t xml:space="preserve">(3) Der Stiftungsfonds kann Zuwendungen Dritter (Zustiftung oder Spenden) entgegennehmen, ist hierzu aber nicht verpflichtet. Zuwendungen, die von der oder dem Zuwendenden dazu bestimmt wurden, wachsen dem Stiftungsfondsvermögen zu (Zustiftungen). </w:t>
      </w:r>
    </w:p>
    <w:p w14:paraId="32972863" w14:textId="77777777" w:rsidR="008138CC" w:rsidRPr="00331A78" w:rsidRDefault="008138CC" w:rsidP="008138CC">
      <w:pPr>
        <w:pStyle w:val="Default"/>
      </w:pPr>
    </w:p>
    <w:p w14:paraId="6BF523B9" w14:textId="77777777" w:rsidR="008138CC" w:rsidRPr="00331A78" w:rsidRDefault="008138CC" w:rsidP="00E1228B">
      <w:pPr>
        <w:pStyle w:val="Default"/>
        <w:jc w:val="both"/>
      </w:pPr>
      <w:r w:rsidRPr="00331A78">
        <w:t xml:space="preserve">(4) Der Stiftungsfonds kann im Übrigen für die in §2 genannten Zwecke, Spenden zur zeitnahen Verwendung einwerben oder entgegennehmen, die entsprechend dem von der Spenderin oder dem Spender gewünschten Zweck zu verwenden sind. </w:t>
      </w:r>
    </w:p>
    <w:p w14:paraId="3668652C" w14:textId="77777777" w:rsidR="008138CC" w:rsidRDefault="008138CC" w:rsidP="008138CC">
      <w:pPr>
        <w:pStyle w:val="Default"/>
      </w:pPr>
    </w:p>
    <w:p w14:paraId="5DFE114A" w14:textId="77777777" w:rsidR="00751BB3" w:rsidRPr="00331A78" w:rsidRDefault="00751BB3" w:rsidP="008138CC">
      <w:pPr>
        <w:pStyle w:val="Default"/>
      </w:pPr>
    </w:p>
    <w:p w14:paraId="76EA2895" w14:textId="77777777" w:rsidR="008138CC" w:rsidRPr="00E1228B" w:rsidRDefault="008138CC" w:rsidP="00E1228B">
      <w:pPr>
        <w:pStyle w:val="Default"/>
        <w:jc w:val="center"/>
        <w:rPr>
          <w:b/>
          <w:bCs/>
        </w:rPr>
      </w:pPr>
      <w:r w:rsidRPr="00331A78">
        <w:rPr>
          <w:b/>
          <w:bCs/>
        </w:rPr>
        <w:t xml:space="preserve">§ 5 </w:t>
      </w:r>
    </w:p>
    <w:p w14:paraId="1023E121" w14:textId="77777777" w:rsidR="008138CC" w:rsidRDefault="008138CC" w:rsidP="00E1228B">
      <w:pPr>
        <w:pStyle w:val="Default"/>
        <w:jc w:val="center"/>
        <w:rPr>
          <w:b/>
          <w:bCs/>
        </w:rPr>
      </w:pPr>
      <w:r w:rsidRPr="00331A78">
        <w:rPr>
          <w:b/>
          <w:bCs/>
        </w:rPr>
        <w:t xml:space="preserve">Vorstand </w:t>
      </w:r>
    </w:p>
    <w:p w14:paraId="4B807259" w14:textId="77777777" w:rsidR="00E1228B" w:rsidRPr="00331A78" w:rsidRDefault="00E1228B" w:rsidP="008138CC">
      <w:pPr>
        <w:pStyle w:val="Default"/>
      </w:pPr>
    </w:p>
    <w:p w14:paraId="19AFA57D" w14:textId="598B0813" w:rsidR="008138CC" w:rsidRPr="00331A78" w:rsidRDefault="008138CC" w:rsidP="00E1228B">
      <w:pPr>
        <w:pStyle w:val="Default"/>
        <w:jc w:val="both"/>
      </w:pPr>
      <w:r w:rsidRPr="00331A78">
        <w:t xml:space="preserve">(1) Der Vorstand </w:t>
      </w:r>
      <w:r w:rsidR="00B36D9A">
        <w:t>besteht aus</w:t>
      </w:r>
      <w:r w:rsidRPr="00331A78">
        <w:t xml:space="preserve"> 3 Mitglieder</w:t>
      </w:r>
      <w:r w:rsidR="00B36D9A">
        <w:t>n</w:t>
      </w:r>
      <w:r w:rsidRPr="00331A78">
        <w:t>. Ständiges Mitglied des Stiftungs</w:t>
      </w:r>
      <w:r w:rsidR="009955B3">
        <w:t>vorstandes</w:t>
      </w:r>
      <w:r w:rsidRPr="00331A78">
        <w:t xml:space="preserve"> ist der amtierenden </w:t>
      </w:r>
      <w:r w:rsidR="00E1228B">
        <w:t>B</w:t>
      </w:r>
      <w:r w:rsidRPr="00331A78">
        <w:t xml:space="preserve">ürgermeister der </w:t>
      </w:r>
      <w:r w:rsidR="00E1228B">
        <w:t>Gemeinde Cölbe</w:t>
      </w:r>
      <w:r w:rsidRPr="00331A78">
        <w:t>. Die weiteren Mitglieder des Vorstandes werden durch d</w:t>
      </w:r>
      <w:r w:rsidR="00D50106">
        <w:t>ie</w:t>
      </w:r>
      <w:r w:rsidRPr="00331A78">
        <w:t xml:space="preserve"> Gemeinde</w:t>
      </w:r>
      <w:r w:rsidR="00E41A77">
        <w:t xml:space="preserve">vertretung </w:t>
      </w:r>
      <w:r w:rsidRPr="00331A78">
        <w:t xml:space="preserve">für die Dauer von 4 Jahren bestellt. </w:t>
      </w:r>
    </w:p>
    <w:p w14:paraId="026C6822" w14:textId="77777777" w:rsidR="008138CC" w:rsidRPr="00331A78" w:rsidRDefault="008138CC" w:rsidP="008138CC">
      <w:pPr>
        <w:pStyle w:val="Default"/>
      </w:pPr>
    </w:p>
    <w:p w14:paraId="13E38AEA" w14:textId="77777777" w:rsidR="008138CC" w:rsidRPr="00331A78" w:rsidRDefault="008138CC" w:rsidP="00E1228B">
      <w:pPr>
        <w:pStyle w:val="Default"/>
        <w:jc w:val="both"/>
      </w:pPr>
      <w:r w:rsidRPr="00331A78">
        <w:t xml:space="preserve">(2) Vorsitzender des Vorstandes ist der jeweilige amtierende </w:t>
      </w:r>
      <w:r w:rsidR="00E1228B">
        <w:t>B</w:t>
      </w:r>
      <w:r w:rsidRPr="00331A78">
        <w:t xml:space="preserve">ürgermeister der </w:t>
      </w:r>
      <w:r w:rsidR="00E1228B">
        <w:t>Gemeinde Cölbe</w:t>
      </w:r>
      <w:r w:rsidRPr="00331A78">
        <w:t xml:space="preserve">. Er kann einen Vertreter bestellen. </w:t>
      </w:r>
    </w:p>
    <w:p w14:paraId="1B54ED15" w14:textId="77777777" w:rsidR="008138CC" w:rsidRPr="00331A78" w:rsidRDefault="008138CC" w:rsidP="008138CC">
      <w:pPr>
        <w:pStyle w:val="Default"/>
      </w:pPr>
    </w:p>
    <w:p w14:paraId="24180058" w14:textId="77777777" w:rsidR="008138CC" w:rsidRPr="00331A78" w:rsidRDefault="008138CC" w:rsidP="00751BB3">
      <w:pPr>
        <w:pStyle w:val="Default"/>
        <w:jc w:val="both"/>
      </w:pPr>
      <w:r w:rsidRPr="00331A78">
        <w:t xml:space="preserve">(3) Der Vorsitzende organisiert und koordiniert mit Unterstützung der Mitglieder des Vorstands die Durchführung der Aufgaben des Vorstandes. Er leitet die Sitzungen des Vorstandes. </w:t>
      </w:r>
    </w:p>
    <w:p w14:paraId="47D1EEE9" w14:textId="77777777" w:rsidR="008138CC" w:rsidRPr="00331A78" w:rsidRDefault="008138CC" w:rsidP="008138CC">
      <w:pPr>
        <w:pStyle w:val="Default"/>
      </w:pPr>
    </w:p>
    <w:p w14:paraId="5BC72A4C" w14:textId="77777777" w:rsidR="008138CC" w:rsidRPr="00331A78" w:rsidRDefault="008138CC" w:rsidP="00751BB3">
      <w:pPr>
        <w:pStyle w:val="Default"/>
        <w:jc w:val="both"/>
      </w:pPr>
      <w:r w:rsidRPr="00331A78">
        <w:t xml:space="preserve">(4) Die Amtszeit des Vorsitzenden richtet sich nach der Amtszeit als Bürgermeister. </w:t>
      </w:r>
    </w:p>
    <w:p w14:paraId="02AE94A8" w14:textId="77777777" w:rsidR="00751BB3" w:rsidRDefault="00751BB3" w:rsidP="00751BB3">
      <w:pPr>
        <w:pStyle w:val="Default"/>
        <w:jc w:val="both"/>
      </w:pPr>
    </w:p>
    <w:p w14:paraId="7E89ABD9" w14:textId="77777777" w:rsidR="00751BB3" w:rsidRDefault="00751BB3" w:rsidP="00751BB3">
      <w:pPr>
        <w:pStyle w:val="Default"/>
        <w:jc w:val="both"/>
      </w:pPr>
    </w:p>
    <w:p w14:paraId="0292943B" w14:textId="77777777" w:rsidR="00751BB3" w:rsidRDefault="00751BB3" w:rsidP="00751BB3">
      <w:pPr>
        <w:pStyle w:val="Default"/>
        <w:jc w:val="both"/>
      </w:pPr>
    </w:p>
    <w:p w14:paraId="4C4D514E" w14:textId="77777777" w:rsidR="008138CC" w:rsidRPr="00331A78" w:rsidRDefault="008138CC" w:rsidP="00751BB3">
      <w:pPr>
        <w:pStyle w:val="Default"/>
        <w:jc w:val="both"/>
      </w:pPr>
      <w:r w:rsidRPr="00331A78">
        <w:t xml:space="preserve">(5) Der Vorstand kann zu seiner Unterstützung Gremien einrichten, z.B. Arbeitsgruppen und Ausschüsse. </w:t>
      </w:r>
    </w:p>
    <w:p w14:paraId="4D350E2E" w14:textId="77777777" w:rsidR="008138CC" w:rsidRPr="00331A78" w:rsidRDefault="008138CC" w:rsidP="008138CC">
      <w:pPr>
        <w:pStyle w:val="Default"/>
      </w:pPr>
    </w:p>
    <w:p w14:paraId="076DDA53" w14:textId="77777777" w:rsidR="00751BB3" w:rsidRDefault="008138CC" w:rsidP="00751BB3">
      <w:pPr>
        <w:pStyle w:val="Default"/>
        <w:numPr>
          <w:ilvl w:val="1"/>
          <w:numId w:val="1"/>
        </w:numPr>
        <w:spacing w:after="48"/>
        <w:jc w:val="both"/>
      </w:pPr>
      <w:r w:rsidRPr="00331A78">
        <w:t xml:space="preserve">(6) Der Vorstand kann sich eine Geschäftsordnung geben. </w:t>
      </w:r>
    </w:p>
    <w:p w14:paraId="1C5D4CF0" w14:textId="77777777" w:rsidR="00751BB3" w:rsidRDefault="00751BB3" w:rsidP="008138CC">
      <w:pPr>
        <w:pStyle w:val="Default"/>
        <w:numPr>
          <w:ilvl w:val="1"/>
          <w:numId w:val="1"/>
        </w:numPr>
        <w:spacing w:after="48"/>
      </w:pPr>
    </w:p>
    <w:p w14:paraId="425D6229" w14:textId="77777777" w:rsidR="008138CC" w:rsidRPr="00331A78" w:rsidRDefault="008138CC" w:rsidP="008138CC">
      <w:pPr>
        <w:pStyle w:val="Default"/>
        <w:numPr>
          <w:ilvl w:val="1"/>
          <w:numId w:val="1"/>
        </w:numPr>
      </w:pPr>
    </w:p>
    <w:p w14:paraId="138BA9F8" w14:textId="77777777" w:rsidR="008138CC" w:rsidRPr="00751BB3" w:rsidRDefault="008138CC" w:rsidP="00751BB3">
      <w:pPr>
        <w:pStyle w:val="Default"/>
        <w:jc w:val="center"/>
        <w:rPr>
          <w:b/>
          <w:bCs/>
        </w:rPr>
      </w:pPr>
      <w:r w:rsidRPr="00331A78">
        <w:rPr>
          <w:b/>
          <w:bCs/>
        </w:rPr>
        <w:t xml:space="preserve">§ 6 </w:t>
      </w:r>
    </w:p>
    <w:p w14:paraId="70045839" w14:textId="77777777" w:rsidR="008138CC" w:rsidRDefault="008138CC" w:rsidP="00751BB3">
      <w:pPr>
        <w:pStyle w:val="Default"/>
        <w:jc w:val="center"/>
        <w:rPr>
          <w:b/>
          <w:bCs/>
        </w:rPr>
      </w:pPr>
      <w:r w:rsidRPr="00331A78">
        <w:rPr>
          <w:b/>
          <w:bCs/>
        </w:rPr>
        <w:t xml:space="preserve">Aufgabe des Vorstandes </w:t>
      </w:r>
    </w:p>
    <w:p w14:paraId="71B96755" w14:textId="77777777" w:rsidR="00751BB3" w:rsidRPr="00751BB3" w:rsidRDefault="00751BB3" w:rsidP="00751BB3">
      <w:pPr>
        <w:pStyle w:val="Default"/>
        <w:jc w:val="center"/>
        <w:rPr>
          <w:b/>
          <w:bCs/>
        </w:rPr>
      </w:pPr>
    </w:p>
    <w:p w14:paraId="70BE25FB" w14:textId="77777777" w:rsidR="008138CC" w:rsidRDefault="008138CC" w:rsidP="008138CC">
      <w:pPr>
        <w:pStyle w:val="Default"/>
      </w:pPr>
      <w:r w:rsidRPr="00331A78">
        <w:t xml:space="preserve">Zu den Aufgaben des Vorstandes zählen die </w:t>
      </w:r>
    </w:p>
    <w:p w14:paraId="49C402FF" w14:textId="77777777" w:rsidR="00751BB3" w:rsidRDefault="00751BB3" w:rsidP="00751BB3">
      <w:pPr>
        <w:pStyle w:val="Default"/>
        <w:ind w:left="708"/>
      </w:pPr>
    </w:p>
    <w:p w14:paraId="7FB3D15E" w14:textId="77777777" w:rsidR="00751BB3" w:rsidRPr="00331A78" w:rsidRDefault="00751BB3" w:rsidP="00751BB3">
      <w:pPr>
        <w:pStyle w:val="Default"/>
        <w:numPr>
          <w:ilvl w:val="1"/>
          <w:numId w:val="1"/>
        </w:numPr>
        <w:spacing w:after="48"/>
        <w:ind w:left="708"/>
      </w:pPr>
      <w:r w:rsidRPr="00331A78">
        <w:t xml:space="preserve">• Vergabe der zur Erfüllung des Stiftungszweckes zur Verfügung stehenden Stiftungsmittel, </w:t>
      </w:r>
    </w:p>
    <w:p w14:paraId="3073F018" w14:textId="77777777" w:rsidR="00751BB3" w:rsidRPr="00331A78" w:rsidRDefault="00751BB3" w:rsidP="00751BB3">
      <w:pPr>
        <w:pStyle w:val="Default"/>
        <w:numPr>
          <w:ilvl w:val="1"/>
          <w:numId w:val="1"/>
        </w:numPr>
        <w:spacing w:after="48"/>
        <w:ind w:left="708"/>
      </w:pPr>
      <w:r w:rsidRPr="00331A78">
        <w:t xml:space="preserve">• Erstellung und Verabschiedung von Förderleitlinien, </w:t>
      </w:r>
    </w:p>
    <w:p w14:paraId="6ACEA6C0" w14:textId="77777777" w:rsidR="00751BB3" w:rsidRPr="00331A78" w:rsidRDefault="00751BB3" w:rsidP="00751BB3">
      <w:pPr>
        <w:pStyle w:val="Default"/>
        <w:numPr>
          <w:ilvl w:val="1"/>
          <w:numId w:val="1"/>
        </w:numPr>
        <w:ind w:left="708"/>
      </w:pPr>
      <w:r w:rsidRPr="00331A78">
        <w:t xml:space="preserve">• das Einwerben von Zustiftungen und Spenden. </w:t>
      </w:r>
    </w:p>
    <w:p w14:paraId="14E01262" w14:textId="77777777" w:rsidR="00751BB3" w:rsidRDefault="00751BB3" w:rsidP="008138CC">
      <w:pPr>
        <w:pStyle w:val="Default"/>
      </w:pPr>
    </w:p>
    <w:p w14:paraId="732DEC2D" w14:textId="77777777" w:rsidR="00751BB3" w:rsidRPr="00331A78" w:rsidRDefault="00751BB3" w:rsidP="008138CC">
      <w:pPr>
        <w:pStyle w:val="Default"/>
      </w:pPr>
    </w:p>
    <w:p w14:paraId="43CA6B7D" w14:textId="77777777" w:rsidR="008138CC" w:rsidRPr="00751BB3" w:rsidRDefault="008138CC" w:rsidP="00751BB3">
      <w:pPr>
        <w:pStyle w:val="Default"/>
        <w:jc w:val="center"/>
        <w:rPr>
          <w:b/>
          <w:bCs/>
        </w:rPr>
      </w:pPr>
      <w:r w:rsidRPr="00331A78">
        <w:rPr>
          <w:b/>
          <w:bCs/>
        </w:rPr>
        <w:t xml:space="preserve">§ 7 </w:t>
      </w:r>
    </w:p>
    <w:p w14:paraId="478A7F0A" w14:textId="77777777" w:rsidR="008138CC" w:rsidRDefault="008138CC" w:rsidP="00751BB3">
      <w:pPr>
        <w:pStyle w:val="Default"/>
        <w:jc w:val="center"/>
        <w:rPr>
          <w:b/>
          <w:bCs/>
        </w:rPr>
      </w:pPr>
      <w:r w:rsidRPr="00331A78">
        <w:rPr>
          <w:b/>
          <w:bCs/>
        </w:rPr>
        <w:t xml:space="preserve">Vorstandssitzungen </w:t>
      </w:r>
    </w:p>
    <w:p w14:paraId="27387A4D" w14:textId="77777777" w:rsidR="00751BB3" w:rsidRPr="00331A78" w:rsidRDefault="00751BB3" w:rsidP="00751BB3">
      <w:pPr>
        <w:pStyle w:val="Default"/>
        <w:jc w:val="center"/>
      </w:pPr>
    </w:p>
    <w:p w14:paraId="3CB8A361" w14:textId="77777777" w:rsidR="008138CC" w:rsidRPr="00331A78" w:rsidRDefault="008138CC" w:rsidP="00751BB3">
      <w:pPr>
        <w:pStyle w:val="Default"/>
        <w:jc w:val="both"/>
      </w:pPr>
      <w:r w:rsidRPr="00331A78">
        <w:t xml:space="preserve">(1) Sitzungen des Vorstandes finden nach Bedarf, mindestens jedoch einmal im Kalenderjahr statt. Der Vorstand ist innerhalb von vier Wochen einzuberufen, wenn mind. ein Viertel der Mitglieder dies schriftlich unter Angabe der Sitzungsthemen verlangt. </w:t>
      </w:r>
    </w:p>
    <w:p w14:paraId="12609E0D" w14:textId="77777777" w:rsidR="008138CC" w:rsidRPr="00331A78" w:rsidRDefault="008138CC" w:rsidP="008138CC">
      <w:pPr>
        <w:pStyle w:val="Default"/>
      </w:pPr>
    </w:p>
    <w:p w14:paraId="1F9C1C16" w14:textId="77777777" w:rsidR="008138CC" w:rsidRPr="00331A78" w:rsidRDefault="008138CC" w:rsidP="00751BB3">
      <w:pPr>
        <w:pStyle w:val="Default"/>
        <w:jc w:val="both"/>
      </w:pPr>
      <w:r w:rsidRPr="00331A78">
        <w:t xml:space="preserve">(2) Die Einberufung des Vorstandes erfolgt schriftlich durch den Vorsitzenden des Vorstandes. Die Einladung muss mind. zwei Wochen vor dem Sitzungstermin versandt werden und die Tagesordnung beinhalten. </w:t>
      </w:r>
    </w:p>
    <w:p w14:paraId="42EE36C8" w14:textId="77777777" w:rsidR="008138CC" w:rsidRPr="00331A78" w:rsidRDefault="008138CC" w:rsidP="008138CC">
      <w:pPr>
        <w:pStyle w:val="Default"/>
      </w:pPr>
    </w:p>
    <w:p w14:paraId="47B878BD" w14:textId="77777777" w:rsidR="008138CC" w:rsidRPr="00331A78" w:rsidRDefault="008138CC" w:rsidP="00751BB3">
      <w:pPr>
        <w:pStyle w:val="Default"/>
        <w:jc w:val="both"/>
      </w:pPr>
      <w:r w:rsidRPr="00331A78">
        <w:t xml:space="preserve">(3) Der Vorstand ist unabhängig von der Anzahl der erschienenen Mitglieder beschlussfähig, wenn die Sitzung entsprechend der Ziffer 2 ordnungsgemäß einberufen wurde. </w:t>
      </w:r>
    </w:p>
    <w:p w14:paraId="0AFCBB96" w14:textId="77777777" w:rsidR="008138CC" w:rsidRPr="00331A78" w:rsidRDefault="008138CC" w:rsidP="008138CC">
      <w:pPr>
        <w:pStyle w:val="Default"/>
      </w:pPr>
    </w:p>
    <w:p w14:paraId="1CB52390" w14:textId="77777777" w:rsidR="008138CC" w:rsidRPr="00331A78" w:rsidRDefault="008138CC" w:rsidP="00751BB3">
      <w:pPr>
        <w:pStyle w:val="Default"/>
        <w:jc w:val="both"/>
      </w:pPr>
      <w:r w:rsidRPr="00331A78">
        <w:t xml:space="preserve">(4) Entscheidungen werden, soweit nichts anderes bestimmt ist, mit Stimmenmehrheit der anwesenden Mitglieder gefasst. Bei Stimmengleichheit gibt die Stimme des Vorsitzenden den Ausschlag. </w:t>
      </w:r>
    </w:p>
    <w:p w14:paraId="6C221C62" w14:textId="77777777" w:rsidR="008138CC" w:rsidRPr="00331A78" w:rsidRDefault="008138CC" w:rsidP="008138CC">
      <w:pPr>
        <w:pStyle w:val="Default"/>
      </w:pPr>
    </w:p>
    <w:p w14:paraId="73A7C9F8" w14:textId="77777777" w:rsidR="008138CC" w:rsidRDefault="008138CC" w:rsidP="00751BB3">
      <w:pPr>
        <w:pStyle w:val="Default"/>
        <w:jc w:val="both"/>
      </w:pPr>
      <w:r w:rsidRPr="00331A78">
        <w:t xml:space="preserve">(5) Ein Mitglied des Vorstandes ist nicht stimmberechtigt bei Abstimmungen über die Gewährung einer Förderleistung und an eine Einrichtung, an der es mittelbar oder unmittelbar (z.B. als Vereinsmitglied, Gesellschafter, Vertretungsorgan oder ähnliches) beteiligt ist. </w:t>
      </w:r>
    </w:p>
    <w:p w14:paraId="06FC1E5E" w14:textId="77777777" w:rsidR="00751BB3" w:rsidRDefault="00751BB3" w:rsidP="008138CC">
      <w:pPr>
        <w:pStyle w:val="Default"/>
      </w:pPr>
    </w:p>
    <w:p w14:paraId="1125A596" w14:textId="77777777" w:rsidR="00751BB3" w:rsidRDefault="00751BB3" w:rsidP="008138CC">
      <w:pPr>
        <w:pStyle w:val="Default"/>
      </w:pPr>
    </w:p>
    <w:p w14:paraId="6C4E3020" w14:textId="77777777" w:rsidR="00751BB3" w:rsidRDefault="00751BB3" w:rsidP="008138CC">
      <w:pPr>
        <w:pStyle w:val="Default"/>
      </w:pPr>
    </w:p>
    <w:p w14:paraId="0E992427" w14:textId="77777777" w:rsidR="007A70A6" w:rsidRDefault="007A70A6" w:rsidP="008138CC">
      <w:pPr>
        <w:pStyle w:val="Default"/>
      </w:pPr>
    </w:p>
    <w:p w14:paraId="240CAEA2" w14:textId="77777777" w:rsidR="007A70A6" w:rsidRDefault="007A70A6" w:rsidP="008138CC">
      <w:pPr>
        <w:pStyle w:val="Default"/>
      </w:pPr>
    </w:p>
    <w:p w14:paraId="159434C0" w14:textId="77777777" w:rsidR="007A70A6" w:rsidRDefault="007A70A6" w:rsidP="008138CC">
      <w:pPr>
        <w:pStyle w:val="Default"/>
      </w:pPr>
    </w:p>
    <w:p w14:paraId="71B8708E" w14:textId="77777777" w:rsidR="007A70A6" w:rsidRDefault="007A70A6" w:rsidP="008138CC">
      <w:pPr>
        <w:pStyle w:val="Default"/>
      </w:pPr>
    </w:p>
    <w:p w14:paraId="4BC2EA60" w14:textId="77777777" w:rsidR="009D6D62" w:rsidRPr="008138CC" w:rsidRDefault="009D6D62" w:rsidP="009D6D62">
      <w:pPr>
        <w:pStyle w:val="Default"/>
        <w:jc w:val="center"/>
        <w:rPr>
          <w:b/>
          <w:bCs/>
        </w:rPr>
      </w:pPr>
      <w:r w:rsidRPr="008138CC">
        <w:rPr>
          <w:b/>
          <w:bCs/>
        </w:rPr>
        <w:lastRenderedPageBreak/>
        <w:t xml:space="preserve">§ 8 </w:t>
      </w:r>
    </w:p>
    <w:p w14:paraId="0FA64935" w14:textId="77777777" w:rsidR="009D6D62" w:rsidRDefault="009D6D62" w:rsidP="009D6D62">
      <w:pPr>
        <w:pStyle w:val="Default"/>
        <w:jc w:val="center"/>
        <w:rPr>
          <w:b/>
          <w:bCs/>
        </w:rPr>
      </w:pPr>
      <w:r>
        <w:rPr>
          <w:b/>
          <w:bCs/>
        </w:rPr>
        <w:t>Kuratorium</w:t>
      </w:r>
    </w:p>
    <w:p w14:paraId="7953320B" w14:textId="77777777" w:rsidR="009D6D62" w:rsidRDefault="009D6D62" w:rsidP="009D6D62">
      <w:pPr>
        <w:pStyle w:val="Default"/>
        <w:jc w:val="center"/>
        <w:rPr>
          <w:b/>
          <w:bCs/>
        </w:rPr>
      </w:pPr>
    </w:p>
    <w:p w14:paraId="07B3CE41" w14:textId="77777777" w:rsidR="009D6D62" w:rsidRDefault="009D6D62" w:rsidP="009D6D62">
      <w:pPr>
        <w:pStyle w:val="Default"/>
        <w:jc w:val="center"/>
        <w:rPr>
          <w:b/>
          <w:bCs/>
        </w:rPr>
      </w:pPr>
      <w:r w:rsidRPr="008138CC">
        <w:rPr>
          <w:b/>
          <w:bCs/>
        </w:rPr>
        <w:t xml:space="preserve"> </w:t>
      </w:r>
    </w:p>
    <w:p w14:paraId="17FC49A4" w14:textId="053B2A81" w:rsidR="009D6D62" w:rsidRPr="00331A78" w:rsidRDefault="009D6D62" w:rsidP="009D6D62">
      <w:pPr>
        <w:pStyle w:val="Default"/>
        <w:jc w:val="both"/>
      </w:pPr>
      <w:r w:rsidRPr="00331A78">
        <w:t xml:space="preserve">(1) </w:t>
      </w:r>
      <w:r>
        <w:t xml:space="preserve">Das Kuratorium besteht aus mindestens 6 Personen und soll alle Ortsteile repräsentieren. </w:t>
      </w:r>
      <w:r w:rsidRPr="00331A78">
        <w:t xml:space="preserve"> </w:t>
      </w:r>
      <w:r>
        <w:t xml:space="preserve">Die Kuratoriumsmitglieder werden vom Vorstand bestimmt. </w:t>
      </w:r>
      <w:r w:rsidR="00C40FAA">
        <w:t xml:space="preserve">Die Ortsbeiräte haben ein Vorschlagsrecht. </w:t>
      </w:r>
      <w:bookmarkStart w:id="0" w:name="_GoBack"/>
      <w:bookmarkEnd w:id="0"/>
      <w:r w:rsidR="002501F3">
        <w:t>Der Vorstandsvorsitzende ist s</w:t>
      </w:r>
      <w:r w:rsidRPr="00331A78">
        <w:t xml:space="preserve">tändiges Mitglied des </w:t>
      </w:r>
      <w:r w:rsidR="002501F3">
        <w:t>Kuratoriums</w:t>
      </w:r>
      <w:r w:rsidRPr="00331A78">
        <w:t xml:space="preserve">. Die Mitglieder des </w:t>
      </w:r>
      <w:r w:rsidR="002501F3">
        <w:t>Kuratoriums</w:t>
      </w:r>
      <w:r w:rsidRPr="00331A78">
        <w:t xml:space="preserve"> werden durch den </w:t>
      </w:r>
      <w:r w:rsidR="002501F3">
        <w:t xml:space="preserve">Vorstand </w:t>
      </w:r>
      <w:r w:rsidRPr="00331A78">
        <w:t xml:space="preserve">für die Dauer von 4 Jahren bestellt. </w:t>
      </w:r>
    </w:p>
    <w:p w14:paraId="44A1CAA1" w14:textId="77777777" w:rsidR="009D6D62" w:rsidRPr="00331A78" w:rsidRDefault="009D6D62" w:rsidP="009D6D62">
      <w:pPr>
        <w:pStyle w:val="Default"/>
      </w:pPr>
    </w:p>
    <w:p w14:paraId="0DE76938" w14:textId="77777777" w:rsidR="009D6D62" w:rsidRDefault="009D6D62" w:rsidP="009D6D62">
      <w:pPr>
        <w:pStyle w:val="Default"/>
        <w:jc w:val="both"/>
      </w:pPr>
      <w:r w:rsidRPr="00331A78">
        <w:t xml:space="preserve">(2) </w:t>
      </w:r>
      <w:r w:rsidR="002501F3" w:rsidRPr="00331A78">
        <w:t xml:space="preserve">Sitzungen des </w:t>
      </w:r>
      <w:r w:rsidR="002501F3">
        <w:t>Kuratoriums</w:t>
      </w:r>
      <w:r w:rsidR="002501F3" w:rsidRPr="00331A78">
        <w:t xml:space="preserve"> finden nach Bedarf, mindestens jedoch einmal im Kalenderjahr statt.</w:t>
      </w:r>
    </w:p>
    <w:p w14:paraId="01BC3DF3" w14:textId="77777777" w:rsidR="007A70A6" w:rsidRDefault="007A70A6" w:rsidP="009D6D62">
      <w:pPr>
        <w:pStyle w:val="Default"/>
        <w:jc w:val="both"/>
      </w:pPr>
    </w:p>
    <w:p w14:paraId="2DA13406" w14:textId="77777777" w:rsidR="002501F3" w:rsidRPr="00331A78" w:rsidRDefault="002501F3" w:rsidP="002501F3">
      <w:pPr>
        <w:pStyle w:val="Default"/>
        <w:jc w:val="both"/>
      </w:pPr>
      <w:r w:rsidRPr="00331A78">
        <w:t>(</w:t>
      </w:r>
      <w:r>
        <w:t>3</w:t>
      </w:r>
      <w:r w:rsidRPr="00331A78">
        <w:t xml:space="preserve">) Entscheidungen werden, soweit nichts anderes bestimmt ist, mit Stimmenmehrheit der anwesenden Mitglieder gefasst. Bei Stimmengleichheit gibt die Stimme des Vorsitzenden den Ausschlag. </w:t>
      </w:r>
    </w:p>
    <w:p w14:paraId="1C558C1F" w14:textId="77777777" w:rsidR="002501F3" w:rsidRPr="00331A78" w:rsidRDefault="002501F3" w:rsidP="009D6D62">
      <w:pPr>
        <w:pStyle w:val="Default"/>
        <w:jc w:val="both"/>
      </w:pPr>
    </w:p>
    <w:p w14:paraId="18ED45C0" w14:textId="77777777" w:rsidR="00751BB3" w:rsidRDefault="007A70A6" w:rsidP="00FC08FF">
      <w:pPr>
        <w:pStyle w:val="Default"/>
        <w:jc w:val="both"/>
      </w:pPr>
      <w:r w:rsidRPr="00331A78">
        <w:t>(</w:t>
      </w:r>
      <w:r>
        <w:t>4</w:t>
      </w:r>
      <w:r w:rsidRPr="00331A78">
        <w:t xml:space="preserve">) </w:t>
      </w:r>
      <w:r>
        <w:t>Das Kuratorium schlägt dem Vorstand Projekte zur Förderung durch den Stiftungsfonds vor.</w:t>
      </w:r>
    </w:p>
    <w:p w14:paraId="61998AF9" w14:textId="77777777" w:rsidR="00751BB3" w:rsidRDefault="00751BB3" w:rsidP="00FC08FF">
      <w:pPr>
        <w:pStyle w:val="Default"/>
        <w:jc w:val="both"/>
      </w:pPr>
    </w:p>
    <w:p w14:paraId="5A756373" w14:textId="77777777" w:rsidR="00751BB3" w:rsidRDefault="00751BB3" w:rsidP="008138CC">
      <w:pPr>
        <w:pStyle w:val="Default"/>
      </w:pPr>
    </w:p>
    <w:p w14:paraId="64750951" w14:textId="77777777" w:rsidR="00751BB3" w:rsidRPr="00331A78" w:rsidRDefault="00751BB3" w:rsidP="008138CC">
      <w:pPr>
        <w:pStyle w:val="Default"/>
      </w:pPr>
    </w:p>
    <w:p w14:paraId="78F360C2" w14:textId="77777777" w:rsidR="008138CC" w:rsidRPr="008138CC" w:rsidRDefault="008138CC" w:rsidP="00751BB3">
      <w:pPr>
        <w:pStyle w:val="Default"/>
        <w:jc w:val="center"/>
        <w:rPr>
          <w:b/>
          <w:bCs/>
        </w:rPr>
      </w:pPr>
      <w:r w:rsidRPr="008138CC">
        <w:rPr>
          <w:b/>
          <w:bCs/>
        </w:rPr>
        <w:t>§</w:t>
      </w:r>
      <w:r w:rsidR="002501F3">
        <w:rPr>
          <w:b/>
          <w:bCs/>
        </w:rPr>
        <w:t xml:space="preserve"> 9</w:t>
      </w:r>
      <w:r w:rsidRPr="008138CC">
        <w:rPr>
          <w:b/>
          <w:bCs/>
        </w:rPr>
        <w:t xml:space="preserve">  </w:t>
      </w:r>
    </w:p>
    <w:p w14:paraId="2BD3E7BE" w14:textId="77777777" w:rsidR="008138CC" w:rsidRDefault="008138CC" w:rsidP="00751BB3">
      <w:pPr>
        <w:pStyle w:val="Default"/>
        <w:jc w:val="center"/>
        <w:rPr>
          <w:b/>
          <w:bCs/>
        </w:rPr>
      </w:pPr>
      <w:r w:rsidRPr="008138CC">
        <w:rPr>
          <w:b/>
          <w:bCs/>
        </w:rPr>
        <w:t xml:space="preserve">Inkrafttreten </w:t>
      </w:r>
    </w:p>
    <w:p w14:paraId="7B6E21D6" w14:textId="77777777" w:rsidR="00751BB3" w:rsidRPr="008138CC" w:rsidRDefault="00751BB3" w:rsidP="00751BB3">
      <w:pPr>
        <w:pStyle w:val="Default"/>
        <w:jc w:val="center"/>
      </w:pPr>
    </w:p>
    <w:p w14:paraId="4B150953" w14:textId="0A0EE060" w:rsidR="008138CC" w:rsidRDefault="008138CC" w:rsidP="0030632D">
      <w:pPr>
        <w:autoSpaceDE w:val="0"/>
        <w:autoSpaceDN w:val="0"/>
        <w:adjustRightInd w:val="0"/>
        <w:spacing w:after="0" w:line="240" w:lineRule="auto"/>
        <w:jc w:val="both"/>
        <w:rPr>
          <w:rFonts w:ascii="Arial" w:hAnsi="Arial" w:cs="Arial"/>
          <w:color w:val="000000"/>
          <w:sz w:val="24"/>
          <w:szCs w:val="24"/>
        </w:rPr>
      </w:pPr>
      <w:r w:rsidRPr="008138CC">
        <w:rPr>
          <w:rFonts w:ascii="Arial" w:hAnsi="Arial" w:cs="Arial"/>
          <w:color w:val="000000"/>
          <w:sz w:val="24"/>
          <w:szCs w:val="24"/>
        </w:rPr>
        <w:t xml:space="preserve">Das Statut tritt mit der Errichtung des Stiftungsfonds „Bürgerstiftung </w:t>
      </w:r>
      <w:r w:rsidR="00751BB3">
        <w:rPr>
          <w:rFonts w:ascii="Arial" w:hAnsi="Arial" w:cs="Arial"/>
          <w:color w:val="000000"/>
          <w:sz w:val="24"/>
          <w:szCs w:val="24"/>
        </w:rPr>
        <w:t>Cölbe</w:t>
      </w:r>
      <w:r w:rsidRPr="008138CC">
        <w:rPr>
          <w:rFonts w:ascii="Arial" w:hAnsi="Arial" w:cs="Arial"/>
          <w:color w:val="000000"/>
          <w:sz w:val="24"/>
          <w:szCs w:val="24"/>
        </w:rPr>
        <w:t xml:space="preserve">“ innerhalb der „Sparkassenstiftung der Region Marburg-Biedenkopf“ in Kraft. </w:t>
      </w:r>
      <w:r w:rsidR="005E5171">
        <w:rPr>
          <w:rFonts w:ascii="Arial" w:hAnsi="Arial" w:cs="Arial"/>
          <w:color w:val="000000"/>
          <w:sz w:val="24"/>
          <w:szCs w:val="24"/>
        </w:rPr>
        <w:t xml:space="preserve">Statut </w:t>
      </w:r>
      <w:r w:rsidR="0030632D">
        <w:rPr>
          <w:rFonts w:ascii="Arial" w:hAnsi="Arial" w:cs="Arial"/>
          <w:color w:val="000000"/>
          <w:sz w:val="24"/>
          <w:szCs w:val="24"/>
        </w:rPr>
        <w:t>–</w:t>
      </w:r>
      <w:r w:rsidR="005E5171">
        <w:rPr>
          <w:rFonts w:ascii="Arial" w:hAnsi="Arial" w:cs="Arial"/>
          <w:color w:val="000000"/>
          <w:sz w:val="24"/>
          <w:szCs w:val="24"/>
        </w:rPr>
        <w:t xml:space="preserve"> </w:t>
      </w:r>
      <w:r w:rsidR="0030632D">
        <w:rPr>
          <w:rFonts w:ascii="Arial" w:hAnsi="Arial" w:cs="Arial"/>
          <w:color w:val="000000"/>
          <w:sz w:val="24"/>
          <w:szCs w:val="24"/>
        </w:rPr>
        <w:t xml:space="preserve">Änderungen sind nur im Einklang mit </w:t>
      </w:r>
      <w:r w:rsidR="0030632D" w:rsidRPr="008138CC">
        <w:rPr>
          <w:rFonts w:ascii="Arial" w:hAnsi="Arial" w:cs="Arial"/>
          <w:color w:val="000000"/>
          <w:sz w:val="24"/>
          <w:szCs w:val="24"/>
        </w:rPr>
        <w:t>der „Sparkassenstiftung der Region Marburg-Biedenkopf“</w:t>
      </w:r>
      <w:r w:rsidR="0030632D">
        <w:rPr>
          <w:rFonts w:ascii="Arial" w:hAnsi="Arial" w:cs="Arial"/>
          <w:color w:val="000000"/>
          <w:sz w:val="24"/>
          <w:szCs w:val="24"/>
        </w:rPr>
        <w:t xml:space="preserve"> durch Beschluss der Gemeindevertretung möglich.</w:t>
      </w:r>
    </w:p>
    <w:p w14:paraId="0113954A" w14:textId="77777777" w:rsidR="00751BB3" w:rsidRDefault="00751BB3" w:rsidP="008138CC">
      <w:pPr>
        <w:autoSpaceDE w:val="0"/>
        <w:autoSpaceDN w:val="0"/>
        <w:adjustRightInd w:val="0"/>
        <w:spacing w:after="0" w:line="240" w:lineRule="auto"/>
        <w:rPr>
          <w:rFonts w:ascii="Arial" w:hAnsi="Arial" w:cs="Arial"/>
          <w:color w:val="000000"/>
          <w:sz w:val="24"/>
          <w:szCs w:val="24"/>
        </w:rPr>
      </w:pPr>
    </w:p>
    <w:p w14:paraId="6752ED14" w14:textId="77777777" w:rsidR="007A70A6" w:rsidRDefault="007A70A6" w:rsidP="008138CC">
      <w:pPr>
        <w:autoSpaceDE w:val="0"/>
        <w:autoSpaceDN w:val="0"/>
        <w:adjustRightInd w:val="0"/>
        <w:spacing w:after="0" w:line="240" w:lineRule="auto"/>
        <w:rPr>
          <w:rFonts w:ascii="Arial" w:hAnsi="Arial" w:cs="Arial"/>
          <w:color w:val="000000"/>
          <w:sz w:val="24"/>
          <w:szCs w:val="24"/>
        </w:rPr>
      </w:pPr>
    </w:p>
    <w:p w14:paraId="735E171E" w14:textId="77777777" w:rsidR="00B5561A" w:rsidRDefault="00B5561A" w:rsidP="008138CC">
      <w:pPr>
        <w:autoSpaceDE w:val="0"/>
        <w:autoSpaceDN w:val="0"/>
        <w:adjustRightInd w:val="0"/>
        <w:spacing w:after="0" w:line="240" w:lineRule="auto"/>
        <w:rPr>
          <w:rFonts w:ascii="Arial" w:hAnsi="Arial" w:cs="Arial"/>
          <w:color w:val="000000"/>
          <w:sz w:val="24"/>
          <w:szCs w:val="24"/>
        </w:rPr>
      </w:pPr>
    </w:p>
    <w:p w14:paraId="7BA9D30E" w14:textId="77777777" w:rsidR="00B5561A" w:rsidRDefault="00B5561A" w:rsidP="008138CC">
      <w:pPr>
        <w:autoSpaceDE w:val="0"/>
        <w:autoSpaceDN w:val="0"/>
        <w:adjustRightInd w:val="0"/>
        <w:spacing w:after="0" w:line="240" w:lineRule="auto"/>
        <w:rPr>
          <w:rFonts w:ascii="Arial" w:hAnsi="Arial" w:cs="Arial"/>
          <w:color w:val="000000"/>
          <w:sz w:val="24"/>
          <w:szCs w:val="24"/>
        </w:rPr>
      </w:pPr>
    </w:p>
    <w:p w14:paraId="3D12B559" w14:textId="77777777" w:rsidR="00751BB3" w:rsidRPr="008138CC" w:rsidRDefault="00751BB3" w:rsidP="008138CC">
      <w:pPr>
        <w:autoSpaceDE w:val="0"/>
        <w:autoSpaceDN w:val="0"/>
        <w:adjustRightInd w:val="0"/>
        <w:spacing w:after="0" w:line="240" w:lineRule="auto"/>
        <w:rPr>
          <w:rFonts w:ascii="Arial" w:hAnsi="Arial" w:cs="Arial"/>
          <w:color w:val="000000"/>
          <w:sz w:val="24"/>
          <w:szCs w:val="24"/>
        </w:rPr>
      </w:pPr>
    </w:p>
    <w:p w14:paraId="11C3FB84" w14:textId="77777777" w:rsidR="008138CC" w:rsidRDefault="00751BB3" w:rsidP="008138C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Cölbe</w:t>
      </w:r>
      <w:r w:rsidR="008138CC" w:rsidRPr="008138CC">
        <w:rPr>
          <w:rFonts w:ascii="Arial" w:hAnsi="Arial" w:cs="Arial"/>
          <w:color w:val="000000"/>
          <w:sz w:val="24"/>
          <w:szCs w:val="24"/>
        </w:rPr>
        <w:t xml:space="preserve">, den xx.xx.20xx </w:t>
      </w:r>
    </w:p>
    <w:p w14:paraId="2694A4D0" w14:textId="77777777" w:rsidR="00751BB3" w:rsidRDefault="00751BB3" w:rsidP="008138CC">
      <w:pPr>
        <w:autoSpaceDE w:val="0"/>
        <w:autoSpaceDN w:val="0"/>
        <w:adjustRightInd w:val="0"/>
        <w:spacing w:after="0" w:line="240" w:lineRule="auto"/>
        <w:rPr>
          <w:rFonts w:ascii="Arial" w:hAnsi="Arial" w:cs="Arial"/>
          <w:color w:val="000000"/>
          <w:sz w:val="24"/>
          <w:szCs w:val="24"/>
        </w:rPr>
      </w:pPr>
    </w:p>
    <w:p w14:paraId="2F837955" w14:textId="77777777" w:rsidR="00751BB3" w:rsidRDefault="00751BB3" w:rsidP="008138CC">
      <w:pPr>
        <w:autoSpaceDE w:val="0"/>
        <w:autoSpaceDN w:val="0"/>
        <w:adjustRightInd w:val="0"/>
        <w:spacing w:after="0" w:line="240" w:lineRule="auto"/>
        <w:rPr>
          <w:rFonts w:ascii="Arial" w:hAnsi="Arial" w:cs="Arial"/>
          <w:color w:val="000000"/>
          <w:sz w:val="24"/>
          <w:szCs w:val="24"/>
        </w:rPr>
      </w:pPr>
    </w:p>
    <w:p w14:paraId="61D28D71" w14:textId="77777777" w:rsidR="00751BB3" w:rsidRDefault="00751BB3" w:rsidP="008138CC">
      <w:pPr>
        <w:autoSpaceDE w:val="0"/>
        <w:autoSpaceDN w:val="0"/>
        <w:adjustRightInd w:val="0"/>
        <w:spacing w:after="0" w:line="240" w:lineRule="auto"/>
        <w:rPr>
          <w:rFonts w:ascii="Arial" w:hAnsi="Arial" w:cs="Arial"/>
          <w:color w:val="000000"/>
          <w:sz w:val="24"/>
          <w:szCs w:val="24"/>
        </w:rPr>
      </w:pPr>
    </w:p>
    <w:p w14:paraId="6589008A" w14:textId="77777777" w:rsidR="00B5561A" w:rsidRDefault="00B5561A" w:rsidP="008138CC">
      <w:pPr>
        <w:autoSpaceDE w:val="0"/>
        <w:autoSpaceDN w:val="0"/>
        <w:adjustRightInd w:val="0"/>
        <w:spacing w:after="0" w:line="240" w:lineRule="auto"/>
        <w:rPr>
          <w:rFonts w:ascii="Arial" w:hAnsi="Arial" w:cs="Arial"/>
          <w:color w:val="000000"/>
          <w:sz w:val="24"/>
          <w:szCs w:val="24"/>
        </w:rPr>
      </w:pPr>
    </w:p>
    <w:p w14:paraId="53E69BD4" w14:textId="77777777" w:rsidR="00751BB3" w:rsidRPr="008138CC" w:rsidRDefault="00751BB3" w:rsidP="008138CC">
      <w:pPr>
        <w:autoSpaceDE w:val="0"/>
        <w:autoSpaceDN w:val="0"/>
        <w:adjustRightInd w:val="0"/>
        <w:spacing w:after="0" w:line="240" w:lineRule="auto"/>
        <w:rPr>
          <w:rFonts w:ascii="Arial" w:hAnsi="Arial" w:cs="Arial"/>
          <w:color w:val="000000"/>
          <w:sz w:val="24"/>
          <w:szCs w:val="24"/>
        </w:rPr>
      </w:pPr>
    </w:p>
    <w:p w14:paraId="50F4EADB" w14:textId="77777777" w:rsidR="008138CC" w:rsidRPr="00331A78" w:rsidRDefault="008138CC" w:rsidP="008138CC">
      <w:pPr>
        <w:rPr>
          <w:rFonts w:ascii="Arial" w:hAnsi="Arial" w:cs="Arial"/>
          <w:sz w:val="24"/>
          <w:szCs w:val="24"/>
        </w:rPr>
      </w:pPr>
      <w:r w:rsidRPr="00331A78">
        <w:rPr>
          <w:rFonts w:ascii="Arial" w:hAnsi="Arial" w:cs="Arial"/>
          <w:color w:val="000000"/>
          <w:sz w:val="24"/>
          <w:szCs w:val="24"/>
        </w:rPr>
        <w:t>………………………………………………………………………………..</w:t>
      </w:r>
      <w:r w:rsidR="00751BB3">
        <w:rPr>
          <w:rFonts w:ascii="Arial" w:hAnsi="Arial" w:cs="Arial"/>
          <w:color w:val="000000"/>
          <w:sz w:val="24"/>
          <w:szCs w:val="24"/>
        </w:rPr>
        <w:tab/>
      </w:r>
      <w:r w:rsidR="00751BB3">
        <w:rPr>
          <w:rFonts w:ascii="Arial" w:hAnsi="Arial" w:cs="Arial"/>
          <w:color w:val="000000"/>
          <w:sz w:val="24"/>
          <w:szCs w:val="24"/>
        </w:rPr>
        <w:tab/>
      </w:r>
      <w:r w:rsidR="00751BB3">
        <w:rPr>
          <w:rFonts w:ascii="Arial" w:hAnsi="Arial" w:cs="Arial"/>
          <w:color w:val="000000"/>
          <w:sz w:val="24"/>
          <w:szCs w:val="24"/>
        </w:rPr>
        <w:tab/>
      </w:r>
      <w:r w:rsidR="00751BB3">
        <w:rPr>
          <w:rFonts w:ascii="Arial" w:hAnsi="Arial" w:cs="Arial"/>
          <w:color w:val="000000"/>
          <w:sz w:val="24"/>
          <w:szCs w:val="24"/>
        </w:rPr>
        <w:tab/>
      </w:r>
      <w:r w:rsidR="00751BB3">
        <w:rPr>
          <w:rFonts w:ascii="Arial" w:hAnsi="Arial" w:cs="Arial"/>
          <w:color w:val="000000"/>
          <w:sz w:val="24"/>
          <w:szCs w:val="24"/>
        </w:rPr>
        <w:tab/>
      </w:r>
      <w:r w:rsidRPr="00331A78">
        <w:rPr>
          <w:rFonts w:ascii="Arial" w:hAnsi="Arial" w:cs="Arial"/>
          <w:color w:val="000000"/>
          <w:sz w:val="24"/>
          <w:szCs w:val="24"/>
        </w:rPr>
        <w:t xml:space="preserve"> </w:t>
      </w:r>
    </w:p>
    <w:sectPr w:rsidR="008138CC" w:rsidRPr="00331A7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9ECFF" w14:textId="77777777" w:rsidR="00336517" w:rsidRDefault="00336517" w:rsidP="006D3920">
      <w:pPr>
        <w:spacing w:after="0" w:line="240" w:lineRule="auto"/>
      </w:pPr>
      <w:r>
        <w:separator/>
      </w:r>
    </w:p>
  </w:endnote>
  <w:endnote w:type="continuationSeparator" w:id="0">
    <w:p w14:paraId="4B7B9873" w14:textId="77777777" w:rsidR="00336517" w:rsidRDefault="00336517" w:rsidP="006D3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B3B8" w14:textId="77777777" w:rsidR="006D3920" w:rsidRDefault="006D3920">
    <w:pPr>
      <w:pStyle w:val="Fuzeile"/>
    </w:pPr>
    <w:r>
      <w:t>Entwurf Statut Bürgerstiftung Cölbe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16BDE" w14:textId="77777777" w:rsidR="00336517" w:rsidRDefault="00336517" w:rsidP="006D3920">
      <w:pPr>
        <w:spacing w:after="0" w:line="240" w:lineRule="auto"/>
      </w:pPr>
      <w:r>
        <w:separator/>
      </w:r>
    </w:p>
  </w:footnote>
  <w:footnote w:type="continuationSeparator" w:id="0">
    <w:p w14:paraId="12802978" w14:textId="77777777" w:rsidR="00336517" w:rsidRDefault="00336517" w:rsidP="006D3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770673"/>
      <w:docPartObj>
        <w:docPartGallery w:val="Page Numbers (Top of Page)"/>
        <w:docPartUnique/>
      </w:docPartObj>
    </w:sdtPr>
    <w:sdtEndPr/>
    <w:sdtContent>
      <w:p w14:paraId="6EDFEDBD" w14:textId="77777777" w:rsidR="00627C0E" w:rsidRDefault="00627C0E">
        <w:pPr>
          <w:pStyle w:val="Kopfzeile"/>
          <w:jc w:val="right"/>
        </w:pPr>
        <w:r>
          <w:fldChar w:fldCharType="begin"/>
        </w:r>
        <w:r>
          <w:instrText>PAGE   \* MERGEFORMAT</w:instrText>
        </w:r>
        <w:r>
          <w:fldChar w:fldCharType="separate"/>
        </w:r>
        <w:r>
          <w:t>2</w:t>
        </w:r>
        <w:r>
          <w:fldChar w:fldCharType="end"/>
        </w:r>
      </w:p>
    </w:sdtContent>
  </w:sdt>
  <w:p w14:paraId="1FB054F0" w14:textId="77777777" w:rsidR="00627C0E" w:rsidRDefault="00627C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13FECC"/>
    <w:multiLevelType w:val="hybridMultilevel"/>
    <w:tmpl w:val="623445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C"/>
    <w:rsid w:val="001806A3"/>
    <w:rsid w:val="002501F3"/>
    <w:rsid w:val="0030632D"/>
    <w:rsid w:val="00331A78"/>
    <w:rsid w:val="00336517"/>
    <w:rsid w:val="00406D6D"/>
    <w:rsid w:val="005E5171"/>
    <w:rsid w:val="00627C0E"/>
    <w:rsid w:val="006D3920"/>
    <w:rsid w:val="00751BB3"/>
    <w:rsid w:val="007A70A6"/>
    <w:rsid w:val="008138CC"/>
    <w:rsid w:val="00850977"/>
    <w:rsid w:val="00887079"/>
    <w:rsid w:val="009800C2"/>
    <w:rsid w:val="009955B3"/>
    <w:rsid w:val="009D6D62"/>
    <w:rsid w:val="00B36D9A"/>
    <w:rsid w:val="00B5561A"/>
    <w:rsid w:val="00C40FAA"/>
    <w:rsid w:val="00D50106"/>
    <w:rsid w:val="00E1228B"/>
    <w:rsid w:val="00E41A77"/>
    <w:rsid w:val="00F06ED6"/>
    <w:rsid w:val="00F34FF2"/>
    <w:rsid w:val="00FC0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1E5C"/>
  <w15:chartTrackingRefBased/>
  <w15:docId w15:val="{ED475B46-9814-4696-9C45-CF7D38E3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138CC"/>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6D39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3920"/>
  </w:style>
  <w:style w:type="paragraph" w:styleId="Fuzeile">
    <w:name w:val="footer"/>
    <w:basedOn w:val="Standard"/>
    <w:link w:val="FuzeileZchn"/>
    <w:uiPriority w:val="99"/>
    <w:unhideWhenUsed/>
    <w:rsid w:val="006D39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5667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FI</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Schmuck Dieter</dc:creator>
  <cp:keywords/>
  <dc:description/>
  <cp:lastModifiedBy>Dr. Jens Ried</cp:lastModifiedBy>
  <cp:revision>2</cp:revision>
  <cp:lastPrinted>2025-01-15T09:23:00Z</cp:lastPrinted>
  <dcterms:created xsi:type="dcterms:W3CDTF">2025-02-14T07:03:00Z</dcterms:created>
  <dcterms:modified xsi:type="dcterms:W3CDTF">2025-02-14T07:03:00Z</dcterms:modified>
</cp:coreProperties>
</file>